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527" w:rsidRDefault="004128A3">
      <w:pPr>
        <w:rPr>
          <w:b/>
          <w:sz w:val="24"/>
          <w:szCs w:val="24"/>
        </w:rPr>
      </w:pPr>
      <w:r w:rsidRPr="004128A3">
        <w:rPr>
          <w:b/>
          <w:sz w:val="24"/>
          <w:szCs w:val="24"/>
        </w:rPr>
        <w:t>Lanzamiento del Informe Nacional sobre Desarrollo Humano Honduras 2011</w:t>
      </w:r>
    </w:p>
    <w:p w:rsidR="00A9275B" w:rsidRPr="004128A3" w:rsidRDefault="00A9275B">
      <w:pPr>
        <w:rPr>
          <w:b/>
          <w:sz w:val="24"/>
          <w:szCs w:val="24"/>
        </w:rPr>
      </w:pPr>
      <w:r>
        <w:rPr>
          <w:b/>
          <w:sz w:val="24"/>
          <w:szCs w:val="24"/>
        </w:rPr>
        <w:t>Agosto 2012</w:t>
      </w:r>
    </w:p>
    <w:p w:rsidR="004128A3" w:rsidRDefault="004128A3">
      <w:hyperlink r:id="rId5" w:history="1">
        <w:r w:rsidRPr="00B5620C">
          <w:rPr>
            <w:rStyle w:val="Hyperlink"/>
          </w:rPr>
          <w:t>http://www.undp.un.hn/INDH_2</w:t>
        </w:r>
        <w:bookmarkStart w:id="0" w:name="_GoBack"/>
        <w:bookmarkEnd w:id="0"/>
        <w:r w:rsidRPr="00B5620C">
          <w:rPr>
            <w:rStyle w:val="Hyperlink"/>
          </w:rPr>
          <w:t>0</w:t>
        </w:r>
        <w:r w:rsidRPr="00B5620C">
          <w:rPr>
            <w:rStyle w:val="Hyperlink"/>
          </w:rPr>
          <w:t>11.htm</w:t>
        </w:r>
      </w:hyperlink>
      <w:r>
        <w:t xml:space="preserve"> </w:t>
      </w:r>
    </w:p>
    <w:p w:rsidR="00A9275B" w:rsidRDefault="00A9275B">
      <w:r>
        <w:rPr>
          <w:noProof/>
          <w:lang w:eastAsia="es-HN"/>
        </w:rPr>
        <w:drawing>
          <wp:inline distT="0" distB="0" distL="0" distR="0" wp14:anchorId="519C0156" wp14:editId="68EC1B6E">
            <wp:extent cx="5612130" cy="4208956"/>
            <wp:effectExtent l="0" t="0" r="7620" b="1270"/>
            <wp:docPr id="6" name="Picture 6" descr="N:\ShareT\INDH 2011\IMG_6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ShareT\INDH 2011\IMG_607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2130" cy="4208956"/>
                    </a:xfrm>
                    <a:prstGeom prst="rect">
                      <a:avLst/>
                    </a:prstGeom>
                    <a:noFill/>
                    <a:ln>
                      <a:noFill/>
                    </a:ln>
                  </pic:spPr>
                </pic:pic>
              </a:graphicData>
            </a:graphic>
          </wp:inline>
        </w:drawing>
      </w:r>
    </w:p>
    <w:p w:rsidR="00A9275B" w:rsidRDefault="00A9275B" w:rsidP="00A9275B">
      <w:pPr>
        <w:jc w:val="center"/>
      </w:pPr>
      <w:r>
        <w:rPr>
          <w:noProof/>
          <w:lang w:eastAsia="es-HN"/>
        </w:rPr>
        <w:lastRenderedPageBreak/>
        <w:drawing>
          <wp:inline distT="0" distB="0" distL="0" distR="0" wp14:anchorId="3F755D47" wp14:editId="148833AE">
            <wp:extent cx="5869631" cy="4401880"/>
            <wp:effectExtent l="0" t="0" r="0" b="0"/>
            <wp:docPr id="8" name="Picture 8" descr="N:\ShareT\INDH 2011\IMG_6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ShareT\INDH 2011\IMG_609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73678" cy="4404915"/>
                    </a:xfrm>
                    <a:prstGeom prst="rect">
                      <a:avLst/>
                    </a:prstGeom>
                    <a:noFill/>
                    <a:ln>
                      <a:noFill/>
                    </a:ln>
                  </pic:spPr>
                </pic:pic>
              </a:graphicData>
            </a:graphic>
          </wp:inline>
        </w:drawing>
      </w:r>
      <w:r>
        <w:rPr>
          <w:noProof/>
          <w:lang w:eastAsia="es-HN"/>
        </w:rPr>
        <w:lastRenderedPageBreak/>
        <w:drawing>
          <wp:inline distT="0" distB="0" distL="0" distR="0">
            <wp:extent cx="6390167" cy="4792250"/>
            <wp:effectExtent l="0" t="0" r="0" b="8890"/>
            <wp:docPr id="7" name="Picture 7" descr="N:\ShareT\INDH 2011\IMG_6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ShareT\INDH 2011\IMG_60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0167" cy="4792250"/>
                    </a:xfrm>
                    <a:prstGeom prst="rect">
                      <a:avLst/>
                    </a:prstGeom>
                    <a:noFill/>
                    <a:ln>
                      <a:noFill/>
                    </a:ln>
                  </pic:spPr>
                </pic:pic>
              </a:graphicData>
            </a:graphic>
          </wp:inline>
        </w:drawing>
      </w:r>
      <w:r>
        <w:rPr>
          <w:noProof/>
          <w:lang w:eastAsia="es-HN"/>
        </w:rPr>
        <w:lastRenderedPageBreak/>
        <w:drawing>
          <wp:inline distT="0" distB="0" distL="0" distR="0">
            <wp:extent cx="6262577" cy="4696565"/>
            <wp:effectExtent l="0" t="0" r="5080" b="8890"/>
            <wp:docPr id="5" name="Picture 5" descr="N:\ShareT\INDH 2011\IMG_6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ShareT\INDH 2011\IMG_60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2792" cy="4696727"/>
                    </a:xfrm>
                    <a:prstGeom prst="rect">
                      <a:avLst/>
                    </a:prstGeom>
                    <a:noFill/>
                    <a:ln>
                      <a:noFill/>
                    </a:ln>
                  </pic:spPr>
                </pic:pic>
              </a:graphicData>
            </a:graphic>
          </wp:inline>
        </w:drawing>
      </w:r>
      <w:r>
        <w:rPr>
          <w:noProof/>
          <w:lang w:eastAsia="es-HN"/>
        </w:rPr>
        <w:lastRenderedPageBreak/>
        <w:drawing>
          <wp:inline distT="0" distB="0" distL="0" distR="0">
            <wp:extent cx="6181591" cy="4635831"/>
            <wp:effectExtent l="0" t="0" r="0" b="0"/>
            <wp:docPr id="4" name="Picture 4" descr="N:\ShareT\INDH 2011\IMG_6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ShareT\INDH 2011\IMG_60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7787" cy="4640477"/>
                    </a:xfrm>
                    <a:prstGeom prst="rect">
                      <a:avLst/>
                    </a:prstGeom>
                    <a:noFill/>
                    <a:ln>
                      <a:noFill/>
                    </a:ln>
                  </pic:spPr>
                </pic:pic>
              </a:graphicData>
            </a:graphic>
          </wp:inline>
        </w:drawing>
      </w:r>
      <w:r>
        <w:rPr>
          <w:noProof/>
          <w:lang w:eastAsia="es-HN"/>
        </w:rPr>
        <w:lastRenderedPageBreak/>
        <w:drawing>
          <wp:inline distT="0" distB="0" distL="0" distR="0">
            <wp:extent cx="6081824" cy="4561011"/>
            <wp:effectExtent l="0" t="0" r="0" b="0"/>
            <wp:docPr id="3" name="Picture 3" descr="N:\ShareT\INDH 2011\IMG_6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hareT\INDH 2011\IMG_60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2033" cy="4561168"/>
                    </a:xfrm>
                    <a:prstGeom prst="rect">
                      <a:avLst/>
                    </a:prstGeom>
                    <a:noFill/>
                    <a:ln>
                      <a:noFill/>
                    </a:ln>
                  </pic:spPr>
                </pic:pic>
              </a:graphicData>
            </a:graphic>
          </wp:inline>
        </w:drawing>
      </w:r>
      <w:r>
        <w:rPr>
          <w:noProof/>
          <w:lang w:eastAsia="es-HN"/>
        </w:rPr>
        <w:lastRenderedPageBreak/>
        <w:drawing>
          <wp:inline distT="0" distB="0" distL="0" distR="0">
            <wp:extent cx="6134986" cy="4600880"/>
            <wp:effectExtent l="0" t="0" r="0" b="9525"/>
            <wp:docPr id="2" name="Picture 2" descr="N:\ShareT\INDH 2011\IMG_6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hareT\INDH 2011\IMG_60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35198" cy="4601039"/>
                    </a:xfrm>
                    <a:prstGeom prst="rect">
                      <a:avLst/>
                    </a:prstGeom>
                    <a:noFill/>
                    <a:ln>
                      <a:noFill/>
                    </a:ln>
                  </pic:spPr>
                </pic:pic>
              </a:graphicData>
            </a:graphic>
          </wp:inline>
        </w:drawing>
      </w:r>
      <w:r>
        <w:rPr>
          <w:noProof/>
          <w:lang w:eastAsia="es-HN"/>
        </w:rPr>
        <w:lastRenderedPageBreak/>
        <w:drawing>
          <wp:inline distT="0" distB="0" distL="0" distR="0">
            <wp:extent cx="6018028" cy="4513168"/>
            <wp:effectExtent l="0" t="0" r="1905" b="1905"/>
            <wp:docPr id="1" name="Picture 1" descr="N:\ShareT\INDH 2011\IMG_6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hareT\INDH 2011\IMG_61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8236" cy="4513324"/>
                    </a:xfrm>
                    <a:prstGeom prst="rect">
                      <a:avLst/>
                    </a:prstGeom>
                    <a:noFill/>
                    <a:ln>
                      <a:noFill/>
                    </a:ln>
                  </pic:spPr>
                </pic:pic>
              </a:graphicData>
            </a:graphic>
          </wp:inline>
        </w:drawing>
      </w:r>
    </w:p>
    <w:p w:rsidR="00A9275B" w:rsidRDefault="00A9275B" w:rsidP="00A9275B">
      <w:pPr>
        <w:jc w:val="center"/>
      </w:pPr>
    </w:p>
    <w:p w:rsidR="00A9275B" w:rsidRDefault="00A9275B" w:rsidP="00A9275B">
      <w:pPr>
        <w:jc w:val="center"/>
      </w:pPr>
    </w:p>
    <w:p w:rsidR="00A9275B" w:rsidRDefault="00A9275B" w:rsidP="00A9275B">
      <w:pPr>
        <w:rPr>
          <w:rFonts w:ascii="Arial" w:hAnsi="Arial" w:cs="Arial"/>
          <w:b/>
          <w:bCs/>
          <w:color w:val="C00000"/>
          <w:sz w:val="24"/>
          <w:szCs w:val="24"/>
        </w:rPr>
      </w:pPr>
      <w:hyperlink r:id="rId14" w:history="1">
        <w:r>
          <w:rPr>
            <w:rStyle w:val="Hyperlink"/>
            <w:rFonts w:ascii="Arial" w:hAnsi="Arial" w:cs="Arial"/>
            <w:b/>
            <w:bCs/>
            <w:color w:val="C00000"/>
            <w:sz w:val="24"/>
            <w:szCs w:val="24"/>
          </w:rPr>
          <w:t xml:space="preserve">Honduras está </w:t>
        </w:r>
        <w:proofErr w:type="gramStart"/>
        <w:r>
          <w:rPr>
            <w:rStyle w:val="Hyperlink"/>
            <w:rFonts w:ascii="Arial" w:hAnsi="Arial" w:cs="Arial"/>
            <w:b/>
            <w:bCs/>
            <w:color w:val="C00000"/>
            <w:sz w:val="24"/>
            <w:szCs w:val="24"/>
          </w:rPr>
          <w:t>reprobado</w:t>
        </w:r>
        <w:proofErr w:type="gramEnd"/>
        <w:r>
          <w:rPr>
            <w:rStyle w:val="Hyperlink"/>
            <w:rFonts w:ascii="Arial" w:hAnsi="Arial" w:cs="Arial"/>
            <w:b/>
            <w:bCs/>
            <w:color w:val="C00000"/>
            <w:sz w:val="24"/>
            <w:szCs w:val="24"/>
          </w:rPr>
          <w:t xml:space="preserve"> en desarrollo humano</w:t>
        </w:r>
      </w:hyperlink>
    </w:p>
    <w:p w:rsidR="00A9275B" w:rsidRDefault="00A9275B" w:rsidP="00A9275B">
      <w:pPr>
        <w:shd w:val="clear" w:color="auto" w:fill="FFFFFF"/>
        <w:spacing w:line="270" w:lineRule="atLeast"/>
        <w:rPr>
          <w:rFonts w:ascii="Arial" w:hAnsi="Arial" w:cs="Arial"/>
          <w:color w:val="000000"/>
          <w:sz w:val="24"/>
          <w:szCs w:val="24"/>
          <w:lang w:eastAsia="es-HN"/>
        </w:rPr>
      </w:pPr>
      <w:r>
        <w:rPr>
          <w:rFonts w:ascii="Arial" w:hAnsi="Arial" w:cs="Arial"/>
          <w:color w:val="000000"/>
          <w:sz w:val="24"/>
          <w:szCs w:val="24"/>
          <w:lang w:eastAsia="es-HN"/>
        </w:rPr>
        <w:t>Un informe de la ONU reveló que el país "continúa ocupando las últimas posiciones de la región, solamente superando a Nicaragua, Guatemala y Haití". Además destacó que "son abismales" las desigualdades en la concentración del ingreso</w:t>
      </w:r>
    </w:p>
    <w:p w:rsidR="00A9275B" w:rsidRDefault="00A9275B" w:rsidP="00A9275B">
      <w:pPr>
        <w:shd w:val="clear" w:color="auto" w:fill="FFFFFF"/>
        <w:spacing w:after="240"/>
        <w:rPr>
          <w:rFonts w:ascii="Arial" w:hAnsi="Arial" w:cs="Arial"/>
          <w:color w:val="333333"/>
          <w:sz w:val="24"/>
          <w:szCs w:val="24"/>
          <w:lang w:eastAsia="es-HN"/>
        </w:rPr>
      </w:pPr>
      <w:r>
        <w:rPr>
          <w:rFonts w:ascii="Arial" w:hAnsi="Arial" w:cs="Arial"/>
          <w:color w:val="000000"/>
          <w:sz w:val="24"/>
          <w:szCs w:val="24"/>
          <w:lang w:eastAsia="es-HN"/>
        </w:rPr>
        <w:t>Honduras, donde la pobreza afecta a más del 60% de sus 8,2 millones de habitantes, sigue ocupando las últimas posiciones de desarrollo humano en Latinoamérica y el Caribe, según un informe de las Naciones Unidas</w:t>
      </w:r>
      <w:proofErr w:type="gramStart"/>
      <w:r>
        <w:rPr>
          <w:rFonts w:ascii="Arial" w:hAnsi="Arial" w:cs="Arial"/>
          <w:color w:val="000000"/>
          <w:sz w:val="24"/>
          <w:szCs w:val="24"/>
          <w:lang w:eastAsia="es-HN"/>
        </w:rPr>
        <w:t>.(</w:t>
      </w:r>
      <w:proofErr w:type="gramEnd"/>
      <w:r>
        <w:rPr>
          <w:rFonts w:ascii="Arial" w:hAnsi="Arial" w:cs="Arial"/>
          <w:color w:val="000000"/>
          <w:sz w:val="24"/>
          <w:szCs w:val="24"/>
          <w:lang w:eastAsia="es-HN"/>
        </w:rPr>
        <w:t>El Nacional</w:t>
      </w:r>
      <w:r>
        <w:rPr>
          <w:rFonts w:ascii="Arial" w:hAnsi="Arial" w:cs="Arial"/>
          <w:color w:val="333333"/>
          <w:sz w:val="24"/>
          <w:szCs w:val="24"/>
          <w:lang w:eastAsia="es-HN"/>
        </w:rPr>
        <w:t>)</w:t>
      </w:r>
    </w:p>
    <w:p w:rsidR="00A9275B" w:rsidRDefault="00A9275B" w:rsidP="00A9275B">
      <w:pPr>
        <w:spacing w:after="45" w:line="240" w:lineRule="auto"/>
        <w:contextualSpacing/>
        <w:rPr>
          <w:rFonts w:ascii="Arial" w:hAnsi="Arial" w:cs="Arial"/>
          <w:b/>
          <w:bCs/>
          <w:color w:val="C00000"/>
          <w:sz w:val="24"/>
          <w:szCs w:val="24"/>
          <w:lang w:val="es-ES" w:eastAsia="es-HN"/>
        </w:rPr>
      </w:pPr>
      <w:hyperlink r:id="rId15" w:history="1">
        <w:r>
          <w:rPr>
            <w:rStyle w:val="Hyperlink"/>
            <w:rFonts w:ascii="Arial" w:hAnsi="Arial" w:cs="Arial"/>
            <w:b/>
            <w:bCs/>
            <w:color w:val="C00000"/>
            <w:sz w:val="24"/>
            <w:szCs w:val="24"/>
            <w:u w:val="none"/>
          </w:rPr>
          <w:t xml:space="preserve">Hondureños distraen su realidad de escándalo en escándalo </w:t>
        </w:r>
      </w:hyperlink>
    </w:p>
    <w:p w:rsidR="00A9275B" w:rsidRDefault="00A9275B" w:rsidP="00A9275B">
      <w:pPr>
        <w:spacing w:after="0" w:line="240" w:lineRule="auto"/>
        <w:contextualSpacing/>
        <w:rPr>
          <w:rFonts w:ascii="Arial" w:hAnsi="Arial" w:cs="Arial"/>
          <w:color w:val="000000"/>
          <w:sz w:val="24"/>
          <w:szCs w:val="24"/>
          <w:lang w:eastAsia="es-HN"/>
        </w:rPr>
      </w:pPr>
      <w:r>
        <w:rPr>
          <w:rFonts w:ascii="Arial" w:hAnsi="Arial" w:cs="Arial"/>
          <w:sz w:val="24"/>
          <w:szCs w:val="24"/>
          <w:lang w:eastAsia="es-HN"/>
        </w:rPr>
        <w:t xml:space="preserve">La agitación política matizada por los escándalos de corrupción pública y privada centró la agenda hondureña la semana que está por concluir. </w:t>
      </w:r>
      <w:r>
        <w:rPr>
          <w:rFonts w:ascii="Arial" w:hAnsi="Arial" w:cs="Arial"/>
          <w:color w:val="000000"/>
          <w:sz w:val="24"/>
          <w:szCs w:val="24"/>
          <w:lang w:eastAsia="es-HN"/>
        </w:rPr>
        <w:t xml:space="preserve">Como siempre, en Honduras, los temas políticos ocupan la atención central. Pese a que el miércoles se conoció el Índice de Desarrollo Humano de 2011, divulgado por el PNUD y que </w:t>
      </w:r>
      <w:r>
        <w:rPr>
          <w:rFonts w:ascii="Arial" w:hAnsi="Arial" w:cs="Arial"/>
          <w:color w:val="000000"/>
          <w:sz w:val="24"/>
          <w:szCs w:val="24"/>
          <w:lang w:eastAsia="es-HN"/>
        </w:rPr>
        <w:lastRenderedPageBreak/>
        <w:t>ubica a Honduras como una de las naciones mayormente marcadas por la exclusión, el tema pasó sin pasar. (Proceso)</w:t>
      </w:r>
    </w:p>
    <w:p w:rsidR="00A9275B" w:rsidRDefault="00A9275B" w:rsidP="00A9275B">
      <w:pPr>
        <w:spacing w:after="0" w:line="240" w:lineRule="auto"/>
        <w:contextualSpacing/>
        <w:rPr>
          <w:rFonts w:ascii="Arial" w:hAnsi="Arial" w:cs="Arial"/>
          <w:color w:val="000000"/>
          <w:sz w:val="24"/>
          <w:szCs w:val="24"/>
          <w:lang w:eastAsia="es-HN"/>
        </w:rPr>
      </w:pPr>
    </w:p>
    <w:p w:rsidR="00A9275B" w:rsidRDefault="00A9275B" w:rsidP="00A9275B">
      <w:pPr>
        <w:spacing w:line="240" w:lineRule="auto"/>
        <w:rPr>
          <w:rFonts w:ascii="Arial" w:hAnsi="Arial" w:cs="Arial"/>
          <w:b/>
          <w:bCs/>
          <w:color w:val="C00000"/>
          <w:sz w:val="24"/>
          <w:szCs w:val="24"/>
        </w:rPr>
      </w:pPr>
      <w:hyperlink r:id="rId16" w:history="1">
        <w:r>
          <w:rPr>
            <w:rStyle w:val="Hyperlink"/>
            <w:rFonts w:ascii="Arial" w:hAnsi="Arial" w:cs="Arial"/>
            <w:b/>
            <w:bCs/>
            <w:color w:val="C00000"/>
            <w:sz w:val="24"/>
            <w:szCs w:val="24"/>
            <w:u w:val="none"/>
          </w:rPr>
          <w:t>Honduras continua siendo un país altamente inequitativo: Informe</w:t>
        </w:r>
      </w:hyperlink>
    </w:p>
    <w:p w:rsidR="00A9275B" w:rsidRDefault="00A9275B" w:rsidP="00A9275B">
      <w:pPr>
        <w:shd w:val="clear" w:color="auto" w:fill="FFFFFF"/>
        <w:spacing w:line="240" w:lineRule="auto"/>
        <w:rPr>
          <w:rFonts w:ascii="Arial" w:hAnsi="Arial" w:cs="Arial"/>
          <w:color w:val="292929"/>
          <w:sz w:val="24"/>
          <w:szCs w:val="24"/>
          <w:lang w:val="es-ES" w:eastAsia="es-HN"/>
        </w:rPr>
      </w:pPr>
      <w:r>
        <w:rPr>
          <w:rFonts w:ascii="Arial" w:hAnsi="Arial" w:cs="Arial"/>
          <w:color w:val="292929"/>
          <w:sz w:val="24"/>
          <w:szCs w:val="24"/>
          <w:lang w:val="es-ES" w:eastAsia="es-HN"/>
        </w:rPr>
        <w:t xml:space="preserve">El Informe Nacional sobre Desarrollo Humano (INDH) denominado, Reducir la Inequidad: Un desafío impostergable, constato que el coeficiente </w:t>
      </w:r>
      <w:proofErr w:type="spellStart"/>
      <w:r>
        <w:rPr>
          <w:rFonts w:ascii="Arial" w:hAnsi="Arial" w:cs="Arial"/>
          <w:color w:val="292929"/>
          <w:sz w:val="24"/>
          <w:szCs w:val="24"/>
          <w:lang w:val="es-ES" w:eastAsia="es-HN"/>
        </w:rPr>
        <w:t>Gini</w:t>
      </w:r>
      <w:proofErr w:type="spellEnd"/>
      <w:r>
        <w:rPr>
          <w:rFonts w:ascii="Arial" w:hAnsi="Arial" w:cs="Arial"/>
          <w:color w:val="292929"/>
          <w:sz w:val="24"/>
          <w:szCs w:val="24"/>
          <w:lang w:val="es-ES" w:eastAsia="es-HN"/>
        </w:rPr>
        <w:t xml:space="preserve"> del país, que mide los ingresos, fue de 0.58 por ciento en el 2011 y es uno de los más altos en América Latina. (</w:t>
      </w:r>
      <w:proofErr w:type="spellStart"/>
      <w:r>
        <w:rPr>
          <w:rFonts w:ascii="Arial" w:hAnsi="Arial" w:cs="Arial"/>
          <w:color w:val="292929"/>
          <w:sz w:val="24"/>
          <w:szCs w:val="24"/>
          <w:lang w:val="es-ES" w:eastAsia="es-HN"/>
        </w:rPr>
        <w:t>Hondudiario</w:t>
      </w:r>
      <w:proofErr w:type="spellEnd"/>
      <w:r>
        <w:rPr>
          <w:rFonts w:ascii="Arial" w:hAnsi="Arial" w:cs="Arial"/>
          <w:color w:val="292929"/>
          <w:sz w:val="24"/>
          <w:szCs w:val="24"/>
          <w:lang w:val="es-ES" w:eastAsia="es-HN"/>
        </w:rPr>
        <w:t>)</w:t>
      </w:r>
    </w:p>
    <w:p w:rsidR="00A9275B" w:rsidRDefault="00A9275B" w:rsidP="00A9275B">
      <w:pPr>
        <w:shd w:val="clear" w:color="auto" w:fill="FFFFFF"/>
        <w:spacing w:line="240" w:lineRule="auto"/>
        <w:rPr>
          <w:rFonts w:ascii="Arial" w:hAnsi="Arial" w:cs="Arial"/>
          <w:color w:val="292929"/>
          <w:sz w:val="24"/>
          <w:szCs w:val="24"/>
          <w:lang w:val="es-ES" w:eastAsia="es-HN"/>
        </w:rPr>
      </w:pPr>
    </w:p>
    <w:p w:rsidR="00A9275B" w:rsidRDefault="00A9275B" w:rsidP="00A9275B">
      <w:pPr>
        <w:shd w:val="clear" w:color="auto" w:fill="FFFFFF"/>
        <w:spacing w:before="100" w:beforeAutospacing="1" w:after="100" w:afterAutospacing="1" w:line="240" w:lineRule="auto"/>
        <w:contextualSpacing/>
        <w:rPr>
          <w:rFonts w:ascii="Arial" w:hAnsi="Arial" w:cs="Arial"/>
          <w:b/>
          <w:bCs/>
          <w:color w:val="C00000"/>
          <w:sz w:val="24"/>
          <w:szCs w:val="24"/>
          <w:lang w:eastAsia="es-HN"/>
        </w:rPr>
      </w:pPr>
      <w:hyperlink r:id="rId17" w:history="1">
        <w:r>
          <w:rPr>
            <w:rStyle w:val="Hyperlink"/>
            <w:rFonts w:ascii="Arial" w:hAnsi="Arial" w:cs="Arial"/>
            <w:b/>
            <w:bCs/>
            <w:color w:val="C00000"/>
            <w:sz w:val="24"/>
            <w:szCs w:val="24"/>
            <w:u w:val="none"/>
            <w:lang w:eastAsia="es-HN"/>
          </w:rPr>
          <w:t xml:space="preserve">Falta de dinero motiva la deserción escolar </w:t>
        </w:r>
      </w:hyperlink>
    </w:p>
    <w:p w:rsidR="00A9275B" w:rsidRDefault="00A9275B" w:rsidP="00A9275B">
      <w:pPr>
        <w:shd w:val="clear" w:color="auto" w:fill="FFFFFF"/>
        <w:spacing w:before="75" w:after="75" w:line="240" w:lineRule="auto"/>
        <w:contextualSpacing/>
        <w:rPr>
          <w:rFonts w:ascii="Arial" w:hAnsi="Arial" w:cs="Arial"/>
          <w:sz w:val="24"/>
          <w:szCs w:val="24"/>
          <w:lang w:eastAsia="es-HN"/>
        </w:rPr>
      </w:pPr>
      <w:r>
        <w:rPr>
          <w:rFonts w:ascii="Arial" w:hAnsi="Arial" w:cs="Arial"/>
          <w:sz w:val="24"/>
          <w:szCs w:val="24"/>
          <w:lang w:eastAsia="es-HN"/>
        </w:rPr>
        <w:t>La pobreza sigue impactando negativamente en la educación de los niños y niñas de familias con pocos ingresos. Así lo refleja el último informe sobre Desarrollo Humano en Honduras 2011 Reducir la inequidad: un desafío impostergable. Mario Posas, investigador de este informe, afirma que al no haber políticas claras para reducir la pobreza en el país, los hijos de los pobres están inmersos en un círculo vicioso del que, aparentemente, nunca podrán salir. (La Prensa)</w:t>
      </w:r>
    </w:p>
    <w:p w:rsidR="00A9275B" w:rsidRDefault="00A9275B" w:rsidP="00A9275B">
      <w:pPr>
        <w:shd w:val="clear" w:color="auto" w:fill="FFFFFF"/>
        <w:spacing w:before="75" w:after="75" w:line="240" w:lineRule="auto"/>
        <w:contextualSpacing/>
        <w:rPr>
          <w:rFonts w:ascii="Arial" w:hAnsi="Arial" w:cs="Arial"/>
          <w:sz w:val="24"/>
          <w:szCs w:val="24"/>
          <w:lang w:eastAsia="es-HN"/>
        </w:rPr>
      </w:pPr>
    </w:p>
    <w:p w:rsidR="00A9275B" w:rsidRDefault="00A9275B" w:rsidP="00A9275B">
      <w:pPr>
        <w:spacing w:before="100" w:beforeAutospacing="1" w:after="100" w:afterAutospacing="1" w:line="240" w:lineRule="auto"/>
        <w:contextualSpacing/>
        <w:rPr>
          <w:rFonts w:ascii="Arial" w:hAnsi="Arial" w:cs="Arial"/>
          <w:color w:val="C00000"/>
          <w:sz w:val="24"/>
          <w:szCs w:val="24"/>
          <w:lang w:eastAsia="es-HN"/>
        </w:rPr>
      </w:pPr>
      <w:hyperlink r:id="rId18" w:history="1">
        <w:r>
          <w:rPr>
            <w:rStyle w:val="Hyperlink"/>
            <w:rFonts w:ascii="Arial" w:hAnsi="Arial" w:cs="Arial"/>
            <w:b/>
            <w:bCs/>
            <w:color w:val="C00000"/>
            <w:sz w:val="24"/>
            <w:szCs w:val="24"/>
            <w:u w:val="none"/>
            <w:lang w:eastAsia="es-HN"/>
          </w:rPr>
          <w:t xml:space="preserve">Falta de dinero motiva la deserción escolar </w:t>
        </w:r>
      </w:hyperlink>
    </w:p>
    <w:p w:rsidR="00A9275B" w:rsidRDefault="00A9275B" w:rsidP="00A9275B">
      <w:pPr>
        <w:spacing w:before="100" w:beforeAutospacing="1" w:after="100" w:afterAutospacing="1" w:line="240" w:lineRule="auto"/>
        <w:contextualSpacing/>
        <w:rPr>
          <w:rFonts w:ascii="Arial" w:hAnsi="Arial" w:cs="Arial"/>
          <w:color w:val="333333"/>
          <w:sz w:val="24"/>
          <w:szCs w:val="24"/>
          <w:lang w:eastAsia="es-HN"/>
        </w:rPr>
      </w:pPr>
      <w:r>
        <w:rPr>
          <w:rFonts w:ascii="Arial" w:hAnsi="Arial" w:cs="Arial"/>
          <w:color w:val="333333"/>
          <w:sz w:val="24"/>
          <w:szCs w:val="24"/>
          <w:lang w:eastAsia="es-HN"/>
        </w:rPr>
        <w:t>La pobreza sigue impactando negativamente en la educación de los niños y niñas de familias con pocos ingresos. Así lo refleja el último informe sobre Desarrollo Humano en Honduras 2011 Reducir la inequidad: un desafío impostergable. Mario Posas, investigador de este informe, afirma que al no haber políticas claras para reducir la pobreza en el país, los hijos de los pobres están inmersos en un círculo vicioso del que, aparentemente, nunca podrán salir. (El Heraldo)</w:t>
      </w:r>
    </w:p>
    <w:p w:rsidR="00A9275B" w:rsidRDefault="00A9275B" w:rsidP="00A9275B">
      <w:pPr>
        <w:shd w:val="clear" w:color="auto" w:fill="FFFFFF"/>
        <w:spacing w:after="240"/>
        <w:rPr>
          <w:rFonts w:ascii="Arial" w:hAnsi="Arial" w:cs="Arial"/>
          <w:color w:val="333333"/>
          <w:sz w:val="24"/>
          <w:szCs w:val="24"/>
          <w:lang w:eastAsia="es-HN"/>
        </w:rPr>
      </w:pPr>
    </w:p>
    <w:p w:rsidR="00A9275B" w:rsidRDefault="00A9275B" w:rsidP="00A9275B">
      <w:pPr>
        <w:jc w:val="center"/>
      </w:pPr>
    </w:p>
    <w:sectPr w:rsidR="00A9275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revisionView w:inkAnnotation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8A3"/>
    <w:rsid w:val="004128A3"/>
    <w:rsid w:val="004A0527"/>
    <w:rsid w:val="00A9275B"/>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28A3"/>
    <w:rPr>
      <w:color w:val="0000FF" w:themeColor="hyperlink"/>
      <w:u w:val="single"/>
    </w:rPr>
  </w:style>
  <w:style w:type="paragraph" w:styleId="BalloonText">
    <w:name w:val="Balloon Text"/>
    <w:basedOn w:val="Normal"/>
    <w:link w:val="BalloonTextChar"/>
    <w:uiPriority w:val="99"/>
    <w:semiHidden/>
    <w:unhideWhenUsed/>
    <w:rsid w:val="00A927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75B"/>
    <w:rPr>
      <w:rFonts w:ascii="Tahoma" w:hAnsi="Tahoma" w:cs="Tahoma"/>
      <w:sz w:val="16"/>
      <w:szCs w:val="16"/>
    </w:rPr>
  </w:style>
  <w:style w:type="character" w:styleId="FollowedHyperlink">
    <w:name w:val="FollowedHyperlink"/>
    <w:basedOn w:val="DefaultParagraphFont"/>
    <w:uiPriority w:val="99"/>
    <w:semiHidden/>
    <w:unhideWhenUsed/>
    <w:rsid w:val="00A9275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28A3"/>
    <w:rPr>
      <w:color w:val="0000FF" w:themeColor="hyperlink"/>
      <w:u w:val="single"/>
    </w:rPr>
  </w:style>
  <w:style w:type="paragraph" w:styleId="BalloonText">
    <w:name w:val="Balloon Text"/>
    <w:basedOn w:val="Normal"/>
    <w:link w:val="BalloonTextChar"/>
    <w:uiPriority w:val="99"/>
    <w:semiHidden/>
    <w:unhideWhenUsed/>
    <w:rsid w:val="00A927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75B"/>
    <w:rPr>
      <w:rFonts w:ascii="Tahoma" w:hAnsi="Tahoma" w:cs="Tahoma"/>
      <w:sz w:val="16"/>
      <w:szCs w:val="16"/>
    </w:rPr>
  </w:style>
  <w:style w:type="character" w:styleId="FollowedHyperlink">
    <w:name w:val="FollowedHyperlink"/>
    <w:basedOn w:val="DefaultParagraphFont"/>
    <w:uiPriority w:val="99"/>
    <w:semiHidden/>
    <w:unhideWhenUsed/>
    <w:rsid w:val="00A927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715804">
      <w:bodyDiv w:val="1"/>
      <w:marLeft w:val="0"/>
      <w:marRight w:val="0"/>
      <w:marTop w:val="0"/>
      <w:marBottom w:val="0"/>
      <w:divBdr>
        <w:top w:val="none" w:sz="0" w:space="0" w:color="auto"/>
        <w:left w:val="none" w:sz="0" w:space="0" w:color="auto"/>
        <w:bottom w:val="none" w:sz="0" w:space="0" w:color="auto"/>
        <w:right w:val="none" w:sz="0" w:space="0" w:color="auto"/>
      </w:divBdr>
    </w:div>
    <w:div w:id="193550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undp.un.hn/Falta%20de%20dinero%20motiva%20la%20deserci&#243;n%20escolar%20informe%20PNUD.pdf" TargetMode="Externa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laprensa.hn/Secciones-Principales/Honduras/Tegucigalpa/Falta-de-dinero-motiva-la-desercion-escolar" TargetMode="External"/><Relationship Id="rId25" Type="http://schemas.openxmlformats.org/officeDocument/2006/relationships/customXml" Target="../customXml/item5.xml"/><Relationship Id="rId2" Type="http://schemas.microsoft.com/office/2007/relationships/stylesWithEffects" Target="stylesWithEffects.xml"/><Relationship Id="rId16" Type="http://schemas.openxmlformats.org/officeDocument/2006/relationships/hyperlink" Target="http://hondudiario.com/content/honduras-continua-siendo-un-pais-altamente-inequitativo-informe"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customXml" Target="../customXml/item4.xml"/><Relationship Id="rId5" Type="http://schemas.openxmlformats.org/officeDocument/2006/relationships/hyperlink" Target="http://www.undp.un.hn/INDH_2011.htm" TargetMode="External"/><Relationship Id="rId15" Type="http://schemas.openxmlformats.org/officeDocument/2006/relationships/hyperlink" Target="http://proceso.hn/2012/08/24/Reportajes/Hondure.C.B/56419.html" TargetMode="External"/><Relationship Id="rId23" Type="http://schemas.openxmlformats.org/officeDocument/2006/relationships/customXml" Target="../customXml/item3.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google.hn/url?sa=t&amp;rct=j&amp;q=&amp;esrc=s&amp;frm=1&amp;source=web&amp;cd=11&amp;cad=rja&amp;ved=0CFkQqQIwCg&amp;url=http%3A%2F%2Fwww.el-nacional.com%2Fnoticia%2F48412%2F11%2Fhonduras-esta-reprobado-en-desarrollo-humano.html&amp;ei=Cds3UKvTL4qE9QTbt4DQBw&amp;usg=AFQjCNGHEx7iZTzsZ2HG3AT_lQVyAyy6XA&amp;sig2=gQtnIGfZDXIDk3lcX0rWRg" TargetMode="Externa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ATLASPDC-3-4886</_dlc_DocId>
    <_dlc_DocIdUrl xmlns="f1161f5b-24a3-4c2d-bc81-44cb9325e8ee">
      <Url>https://info.undp.org/docs/pdc/_layouts/DocIdRedir.aspx?ID=ATLASPDC-3-4886</Url>
      <Description>ATLASPDC-3-4886</Description>
    </_dlc_DocIdUrl>
    <UNDPDocumentCategoryTaxHTField0 xmlns="1ed4137b-41b2-488b-8250-6d369ec27664">
      <Terms xmlns="http://schemas.microsoft.com/office/infopath/2007/PartnerControls"/>
    </UNDPDocumentCategoryTaxHTField0>
    <UNDPPublishedDate xmlns="f1161f5b-24a3-4c2d-bc81-44cb9325e8ee" xsi:nil="true"/>
    <PDC_x0020_Document_x0020_Category xmlns="f1161f5b-24a3-4c2d-bc81-44cb9325e8ee">Project</PDC_x0020_Document_x0020_Category>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10be685e-4bef-4aec-b905-4df3748c0781</TermId>
        </TermInfo>
      </Terms>
    </idff2b682fce4d0680503cd9036a3260>
    <o4086b1782a74105bb5269035bccc8e9 xmlns="f1161f5b-24a3-4c2d-bc81-44cb9325e8ee">
      <Terms xmlns="http://schemas.microsoft.com/office/infopath/2007/PartnerControls"/>
    </o4086b1782a74105bb5269035bccc8e9>
    <Project_x0020_Number xmlns="f1161f5b-24a3-4c2d-bc81-44cb9325e8ee">00034776</Project_x0020_Number>
    <Project_x0020_Manager xmlns="f1161f5b-24a3-4c2d-bc81-44cb9325e8ee" xsi:nil="true"/>
    <TaxCatchAll xmlns="1ed4137b-41b2-488b-8250-6d369ec27664">
      <Value>1436</Value>
      <Value>242</Value>
      <Value>1107</Value>
    </TaxCatchAll>
    <Outcome1 xmlns="f1161f5b-24a3-4c2d-bc81-44cb9325e8ee" xsi:nil="true"/>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HND</TermName>
          <TermId xmlns="http://schemas.microsoft.com/office/infopath/2007/PartnerControls">b374aaaa-8ce1-4eb9-9e0a-a99931a9f2ae</TermId>
        </TermInfo>
      </Terms>
    </gc6531b704974d528487414686b72f6f>
    <UN_x0020_LanguagesTaxHTField0 xmlns="1ed4137b-41b2-488b-8250-6d369ec27664">
      <Terms xmlns="http://schemas.microsoft.com/office/infopath/2007/PartnerControls">
        <TermInfo xmlns="http://schemas.microsoft.com/office/infopath/2007/PartnerControls">
          <TermName xmlns="http://schemas.microsoft.com/office/infopath/2007/PartnerControls">Spanish</TermName>
          <TermId xmlns="http://schemas.microsoft.com/office/infopath/2007/PartnerControls">4e414ef6-23af-4d09-959b-cacfb5bc82ab</TermId>
        </TermInfo>
      </Terms>
    </UN_x0020_LanguagesTaxHTField0>
    <b6db62fdefd74bd188b0c1cc54de5bcf xmlns="1ed4137b-41b2-488b-8250-6d369ec27664">
      <Terms xmlns="http://schemas.microsoft.com/office/infopath/2007/PartnerControls"/>
    </b6db62fdefd74bd188b0c1cc54de5bcf>
    <UndpDocFormat xmlns="1ed4137b-41b2-488b-8250-6d369ec27664" xsi:nil="true"/>
    <UNDPCountryTaxHTField0 xmlns="1ed4137b-41b2-488b-8250-6d369ec27664">
      <Terms xmlns="http://schemas.microsoft.com/office/infopath/2007/PartnerControls"/>
    </UNDPCountryTaxHTField0>
    <UNDPSummary xmlns="f1161f5b-24a3-4c2d-bc81-44cb9325e8ee" xsi:nil="true"/>
    <UndpOUCode xmlns="1ed4137b-41b2-488b-8250-6d369ec27664">HND</UndpOUCode>
    <UndpDocTypeMMTaxHTField0 xmlns="1ed4137b-41b2-488b-8250-6d369ec27664">
      <Terms xmlns="http://schemas.microsoft.com/office/infopath/2007/PartnerControls"/>
    </UndpDocTypeMMTaxHTField0>
    <_Publisher xmlns="http://schemas.microsoft.com/sharepoint/v3/fields" xsi:nil="true"/>
    <UNDPPOPPFunctionalArea xmlns="f1161f5b-24a3-4c2d-bc81-44cb9325e8ee">Programme and Project</UNDPPOPPFunctionalArea>
    <c4e2ab2cc9354bbf9064eeb465a566ea xmlns="1ed4137b-41b2-488b-8250-6d369ec27664">
      <Terms xmlns="http://schemas.microsoft.com/office/infopath/2007/PartnerControls"/>
    </c4e2ab2cc9354bbf9064eeb465a566ea>
    <UndpProjectNo xmlns="1ed4137b-41b2-488b-8250-6d369ec27664">00034776</UndpProjectNo>
    <UndpDocStatus xmlns="1ed4137b-41b2-488b-8250-6d369ec27664">Draft</UndpDocStatus>
    <UndpClassificationLevel xmlns="1ed4137b-41b2-488b-8250-6d369ec27664">Public</UndpClassificationLevel>
    <UndpIsTemplate xmlns="1ed4137b-41b2-488b-8250-6d369ec27664">No</UndpIsTemplate>
    <UndpDocID xmlns="1ed4137b-41b2-488b-8250-6d369ec27664" xsi:nil="true"/>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C26D2E-CCE2-4B63-AD4A-D15F5AF30A66}"/>
</file>

<file path=customXml/itemProps2.xml><?xml version="1.0" encoding="utf-8"?>
<ds:datastoreItem xmlns:ds="http://schemas.openxmlformats.org/officeDocument/2006/customXml" ds:itemID="{AB4B62D9-A185-42CB-94FD-25E3254BFCEC}"/>
</file>

<file path=customXml/itemProps3.xml><?xml version="1.0" encoding="utf-8"?>
<ds:datastoreItem xmlns:ds="http://schemas.openxmlformats.org/officeDocument/2006/customXml" ds:itemID="{2751FEEF-7BE5-4A94-A012-83D3A29503E3}"/>
</file>

<file path=customXml/itemProps4.xml><?xml version="1.0" encoding="utf-8"?>
<ds:datastoreItem xmlns:ds="http://schemas.openxmlformats.org/officeDocument/2006/customXml" ds:itemID="{3056132A-2318-469B-9580-94A554026BF7}"/>
</file>

<file path=customXml/itemProps5.xml><?xml version="1.0" encoding="utf-8"?>
<ds:datastoreItem xmlns:ds="http://schemas.openxmlformats.org/officeDocument/2006/customXml" ds:itemID="{DE5F34A2-422E-4025-960D-AD801370E538}"/>
</file>

<file path=docProps/app.xml><?xml version="1.0" encoding="utf-8"?>
<Properties xmlns="http://schemas.openxmlformats.org/officeDocument/2006/extended-properties" xmlns:vt="http://schemas.openxmlformats.org/officeDocument/2006/docPropsVTypes">
  <Template>Normal</Template>
  <TotalTime>17</TotalTime>
  <Pages>9</Pages>
  <Words>507</Words>
  <Characters>2789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Aldana</dc:creator>
  <cp:lastModifiedBy>Carlos Aldana</cp:lastModifiedBy>
  <cp:revision>2</cp:revision>
  <dcterms:created xsi:type="dcterms:W3CDTF">2012-09-04T17:43:00Z</dcterms:created>
  <dcterms:modified xsi:type="dcterms:W3CDTF">2012-09-04T18:01:00Z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ba4d62bd-2de2-48df-b517-92bf2aa57a3a</vt:lpwstr>
  </property>
  <property fmtid="{D5CDD505-2E9C-101B-9397-08002B2CF9AE}" pid="3" name="ContentTypeId">
    <vt:lpwstr>0x010100F075C04BA242A84ABD3293E3AD35CDA400AB50428DC784B44FAACCAA5FAE40C0590045B5E632B552204ABF0E616DD66BDA0F</vt:lpwstr>
  </property>
  <property fmtid="{D5CDD505-2E9C-101B-9397-08002B2CF9AE}" pid="5" name="Unit">
    <vt:lpwstr/>
  </property>
  <property fmtid="{D5CDD505-2E9C-101B-9397-08002B2CF9AE}" pid="6" name="UNDPFocusAreas">
    <vt:lpwstr/>
  </property>
  <property fmtid="{D5CDD505-2E9C-101B-9397-08002B2CF9AE}" pid="8" name="Operating Unit0">
    <vt:lpwstr>1436;#HND|b374aaaa-8ce1-4eb9-9e0a-a99931a9f2ae</vt:lpwstr>
  </property>
  <property fmtid="{D5CDD505-2E9C-101B-9397-08002B2CF9AE}" pid="9" name="Atlas_x0020_Document_x0020_Type">
    <vt:lpwstr>235;#Other|31c9cb5b-e3a5-4ce8-95bd-eda20410466c</vt:lpwstr>
  </property>
  <property fmtid="{D5CDD505-2E9C-101B-9397-08002B2CF9AE}" pid="10" name="Atlas_x0020_Document_x0020_Status">
    <vt:lpwstr/>
  </property>
  <property fmtid="{D5CDD505-2E9C-101B-9397-08002B2CF9AE}" pid="11" name="UNDPDocumentCategory">
    <vt:lpwstr/>
  </property>
  <property fmtid="{D5CDD505-2E9C-101B-9397-08002B2CF9AE}" pid="13" name="UN Languages">
    <vt:lpwstr>242;#Spanish|4e414ef6-23af-4d09-959b-cacfb5bc82ab</vt:lpwstr>
  </property>
  <property fmtid="{D5CDD505-2E9C-101B-9397-08002B2CF9AE}" pid="15" name="Atlas Document Status">
    <vt:lpwstr/>
  </property>
  <property fmtid="{D5CDD505-2E9C-101B-9397-08002B2CF9AE}" pid="16" name="Atlas Document Type">
    <vt:lpwstr>1107;#Other|10be685e-4bef-4aec-b905-4df3748c0781</vt:lpwstr>
  </property>
  <property fmtid="{D5CDD505-2E9C-101B-9397-08002B2CF9AE}" pid="17" name="UNDPCountry">
    <vt:lpwstr/>
  </property>
  <property fmtid="{D5CDD505-2E9C-101B-9397-08002B2CF9AE}" pid="18" name="UndpDocTypeMM">
    <vt:lpwstr/>
  </property>
  <property fmtid="{D5CDD505-2E9C-101B-9397-08002B2CF9AE}" pid="19" name="UnitTaxHTField0">
    <vt:lpwstr/>
  </property>
  <property fmtid="{D5CDD505-2E9C-101B-9397-08002B2CF9AE}" pid="20" name="UndpUnitMM">
    <vt:lpwstr/>
  </property>
  <property fmtid="{D5CDD505-2E9C-101B-9397-08002B2CF9AE}" pid="21" name="eRegFilingCodeMM">
    <vt:lpwstr/>
  </property>
  <property fmtid="{D5CDD505-2E9C-101B-9397-08002B2CF9AE}" pid="22" name="DocumentSetDescription">
    <vt:lpwstr/>
  </property>
  <property fmtid="{D5CDD505-2E9C-101B-9397-08002B2CF9AE}" pid="23" name="URL">
    <vt:lpwstr/>
  </property>
</Properties>
</file>